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14240"/>
      </w:tblGrid>
      <w:tr w:rsidR="00E75D20" w:rsidRPr="00761653" w14:paraId="47D898C7" w14:textId="77777777" w:rsidTr="00E75D20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F54E5" w14:textId="226DC2A3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Summons</w:t>
            </w:r>
            <w:r w:rsid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              (issue of)</w:t>
            </w:r>
          </w:p>
        </w:tc>
      </w:tr>
      <w:tr w:rsidR="00E75D20" w:rsidRPr="00761653" w14:paraId="077608A2" w14:textId="77777777" w:rsidTr="00E75D20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9DDFD" w14:textId="77777777" w:rsidR="00E75D20" w:rsidRPr="002979BF" w:rsidRDefault="00E75D20" w:rsidP="00CB6335">
            <w:pP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</w:pPr>
          </w:p>
        </w:tc>
      </w:tr>
      <w:tr w:rsidR="00E75D20" w:rsidRPr="00761653" w14:paraId="6B0D8FA3" w14:textId="77777777" w:rsidTr="00E75D20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DA89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Formal Notice</w:t>
            </w:r>
          </w:p>
        </w:tc>
      </w:tr>
      <w:tr w:rsidR="00E75D20" w:rsidRPr="00761653" w14:paraId="4247B23A" w14:textId="77777777" w:rsidTr="00E75D20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4034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6D477F64" w14:textId="77777777" w:rsidTr="00E75D20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D42C6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PCN Processing Fee</w:t>
            </w:r>
          </w:p>
        </w:tc>
      </w:tr>
      <w:tr w:rsidR="00E75D20" w:rsidRPr="00761653" w14:paraId="71E73E2B" w14:textId="77777777" w:rsidTr="00E75D20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1AE2" w14:textId="77777777" w:rsidR="00E75D20" w:rsidRPr="002979BF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F48F161" w14:textId="323C512F" w:rsidR="000450FC" w:rsidRPr="00761653" w:rsidRDefault="00E75D20" w:rsidP="00E75D20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61653">
        <w:rPr>
          <w:rFonts w:ascii="Helvetica" w:hAnsi="Helvetica"/>
          <w:color w:val="000000"/>
          <w:sz w:val="18"/>
          <w:szCs w:val="18"/>
          <w:lang w:val="en-US"/>
        </w:rPr>
        <w:t>Supply of Audio Recording of interview or telephone conversation</w:t>
      </w:r>
      <w:r w:rsidR="002979BF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</w:p>
    <w:p w14:paraId="3C60F686" w14:textId="77777777" w:rsidR="00E75D20" w:rsidRPr="00761653" w:rsidRDefault="00E75D20" w:rsidP="00E75D20">
      <w:pPr>
        <w:rPr>
          <w:rFonts w:ascii="Helvetica" w:hAnsi="Helvetica"/>
          <w:color w:val="000000"/>
          <w:sz w:val="18"/>
          <w:szCs w:val="18"/>
          <w:lang w:val="en-US"/>
        </w:rPr>
      </w:pPr>
    </w:p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1953"/>
        <w:gridCol w:w="2031"/>
        <w:gridCol w:w="236"/>
        <w:gridCol w:w="2328"/>
        <w:gridCol w:w="236"/>
        <w:gridCol w:w="7456"/>
      </w:tblGrid>
      <w:tr w:rsidR="00E75D20" w:rsidRPr="00761653" w14:paraId="5DC3632C" w14:textId="77777777" w:rsidTr="00E75D20">
        <w:trPr>
          <w:trHeight w:val="32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35D0" w14:textId="23DAAC8C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Letter</w:t>
            </w:r>
            <w:r w:rsid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               </w:t>
            </w:r>
            <w:r w:rsidR="00A86BFE" w:rsidRP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(per page recorded /signed for)</w:t>
            </w:r>
            <w:r w:rsidR="002979B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 (time limited)</w:t>
            </w:r>
          </w:p>
        </w:tc>
      </w:tr>
      <w:tr w:rsidR="00E75D20" w:rsidRPr="00761653" w14:paraId="129B94A2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7D81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5B0397AF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CB5D" w14:textId="66EEC284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Letter</w:t>
            </w:r>
            <w:r w:rsid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              </w:t>
            </w:r>
            <w:r w:rsidR="00A86BFE" w:rsidRP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(per page standard)</w:t>
            </w:r>
            <w:r w:rsidR="002979B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                    (time limited)</w:t>
            </w:r>
          </w:p>
        </w:tc>
      </w:tr>
      <w:tr w:rsidR="00E75D20" w:rsidRPr="00761653" w14:paraId="0C221687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F9CE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7278527D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DF7C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Statements of account</w:t>
            </w:r>
          </w:p>
        </w:tc>
      </w:tr>
      <w:tr w:rsidR="00E75D20" w:rsidRPr="00761653" w14:paraId="0C983EFF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17954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1561884E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567F2" w14:textId="27779A1A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E Mail</w:t>
            </w:r>
            <w:r w:rsid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="00A86BFE" w:rsidRP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(no attachments)</w:t>
            </w:r>
            <w:r w:rsid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   </w:t>
            </w:r>
            <w:r w:rsidR="00A86BFE" w:rsidRPr="00A86BFE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(attachments price on application</w:t>
            </w:r>
            <w:r w:rsidR="00A86BFE"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)</w:t>
            </w:r>
          </w:p>
        </w:tc>
      </w:tr>
      <w:tr w:rsidR="00E75D20" w:rsidRPr="00761653" w14:paraId="58B7EE10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E68F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3BD58F0D" w14:textId="77777777" w:rsidTr="00E75D20">
        <w:trPr>
          <w:trHeight w:val="300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4CE28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Telephone conversation land line (per 15 minutes) </w:t>
            </w:r>
          </w:p>
        </w:tc>
      </w:tr>
      <w:tr w:rsidR="00E75D20" w:rsidRPr="00761653" w14:paraId="1ADAA7CE" w14:textId="77777777" w:rsidTr="00CB6335">
        <w:trPr>
          <w:gridAfter w:val="2"/>
          <w:wAfter w:w="7692" w:type="dxa"/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BA3F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EB22A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5E6B3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03B2C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10C712C0" w14:textId="77777777" w:rsidTr="00CB6335">
        <w:trPr>
          <w:gridAfter w:val="1"/>
          <w:wAfter w:w="7456" w:type="dxa"/>
          <w:trHeight w:val="300"/>
        </w:trPr>
        <w:tc>
          <w:tcPr>
            <w:tcW w:w="6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52BE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Telephone conversation mobile phone (per 5 minutes)</w:t>
            </w:r>
          </w:p>
        </w:tc>
      </w:tr>
      <w:tr w:rsidR="00E75D20" w:rsidRPr="00761653" w14:paraId="2C2CB13C" w14:textId="77777777" w:rsidTr="00CB6335">
        <w:trPr>
          <w:gridAfter w:val="2"/>
          <w:wAfter w:w="7692" w:type="dxa"/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70D6B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A8828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288C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374F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6A698DEA" w14:textId="77777777" w:rsidTr="00CB6335">
        <w:trPr>
          <w:gridAfter w:val="2"/>
          <w:wAfter w:w="7692" w:type="dxa"/>
          <w:trHeight w:val="300"/>
        </w:trPr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14FA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Mobile text message up to 50 characters</w:t>
            </w:r>
          </w:p>
        </w:tc>
      </w:tr>
      <w:tr w:rsidR="00E75D20" w:rsidRPr="00761653" w14:paraId="587795C6" w14:textId="77777777" w:rsidTr="00CB6335">
        <w:trPr>
          <w:gridAfter w:val="2"/>
          <w:wAfter w:w="7692" w:type="dxa"/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34B4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0D068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7F8BA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D454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E75D20" w:rsidRPr="00761653" w14:paraId="3217928F" w14:textId="77777777" w:rsidTr="00CB6335">
        <w:trPr>
          <w:gridAfter w:val="2"/>
          <w:wAfter w:w="7692" w:type="dxa"/>
          <w:trHeight w:val="300"/>
        </w:trPr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99F0C" w14:textId="77777777" w:rsidR="00E75D20" w:rsidRPr="00761653" w:rsidRDefault="00E75D20" w:rsidP="00CB6335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Photocopies or scans of file documents</w:t>
            </w:r>
          </w:p>
        </w:tc>
      </w:tr>
    </w:tbl>
    <w:p w14:paraId="4D5E53E3" w14:textId="77777777" w:rsidR="00E75D20" w:rsidRPr="00761653" w:rsidRDefault="00E75D20" w:rsidP="00E75D20">
      <w:pPr>
        <w:rPr>
          <w:sz w:val="18"/>
          <w:szCs w:val="18"/>
        </w:rPr>
      </w:pPr>
    </w:p>
    <w:p w14:paraId="36C5006F" w14:textId="77777777" w:rsidR="00761653" w:rsidRPr="00761653" w:rsidRDefault="00761653" w:rsidP="00E75D20">
      <w:pPr>
        <w:rPr>
          <w:sz w:val="18"/>
          <w:szCs w:val="18"/>
        </w:rPr>
      </w:pPr>
    </w:p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14240"/>
      </w:tblGrid>
      <w:tr w:rsidR="00761653" w:rsidRPr="00761653" w14:paraId="0514E8F3" w14:textId="77777777" w:rsidTr="00761653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E7B6A" w14:textId="77777777" w:rsidR="00761653" w:rsidRPr="00761653" w:rsidRDefault="00761653" w:rsidP="00CB6335">
            <w:pPr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</w:pPr>
            <w:r w:rsidRPr="00761653"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  <w:t>All Self Representing fees are based upon two thirds the</w:t>
            </w:r>
          </w:p>
          <w:p w14:paraId="46C16A39" w14:textId="77777777" w:rsidR="00761653" w:rsidRPr="00761653" w:rsidRDefault="00761653" w:rsidP="00CB6335">
            <w:pPr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</w:pPr>
            <w:proofErr w:type="gramStart"/>
            <w:r w:rsidRPr="00761653"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  <w:t>going</w:t>
            </w:r>
            <w:proofErr w:type="gramEnd"/>
            <w:r w:rsidRPr="00761653"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  <w:t xml:space="preserve"> rate paid at various Professional levels.</w:t>
            </w:r>
          </w:p>
        </w:tc>
      </w:tr>
    </w:tbl>
    <w:p w14:paraId="0E395665" w14:textId="77777777" w:rsidR="00761653" w:rsidRPr="00761653" w:rsidRDefault="00761653" w:rsidP="00E75D20">
      <w:pPr>
        <w:rPr>
          <w:sz w:val="18"/>
          <w:szCs w:val="18"/>
        </w:rPr>
      </w:pPr>
    </w:p>
    <w:p w14:paraId="48B4294C" w14:textId="77777777" w:rsidR="00761653" w:rsidRPr="00761653" w:rsidRDefault="00761653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61653">
        <w:rPr>
          <w:rFonts w:ascii="Helvetica" w:hAnsi="Helvetica"/>
          <w:color w:val="000000"/>
          <w:sz w:val="18"/>
          <w:szCs w:val="18"/>
          <w:lang w:val="en-US"/>
        </w:rPr>
        <w:t>All fees are based upon normal office hours between 9.00 am to 12.00 am/ 1.00 pm to 5 pm Monday to Friday.</w:t>
      </w:r>
    </w:p>
    <w:p w14:paraId="42A122D3" w14:textId="77777777" w:rsidR="00761653" w:rsidRPr="00761653" w:rsidRDefault="00761653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3AC1C6CE" w14:textId="77777777" w:rsidR="00761653" w:rsidRDefault="00761653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61653">
        <w:rPr>
          <w:rFonts w:ascii="Helvetica" w:hAnsi="Helvetica"/>
          <w:color w:val="000000"/>
          <w:sz w:val="18"/>
          <w:szCs w:val="18"/>
          <w:lang w:val="en-US"/>
        </w:rPr>
        <w:t>Out of hours fees are subject to surcharge from one and a half to three times normal rates.</w:t>
      </w:r>
    </w:p>
    <w:p w14:paraId="37E60EAB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0FCD9968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5D82D1BE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7EB5513E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0CFAB4F5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08FCD12E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65F191B3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7F6F5E82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6E89A34D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314AA767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1804D996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0D1C07B1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075FCD9F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016008B5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5C3AC737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55F9836A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6033572B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2CA3E869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2717CB2E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56DA5EAE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126F112E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49F2CEA1" w14:textId="77777777" w:rsidR="00A86BFE" w:rsidRDefault="00A86BFE" w:rsidP="00761653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2B31576D" w14:textId="77777777" w:rsidR="00A86BFE" w:rsidRPr="00A86BFE" w:rsidRDefault="00A86BFE" w:rsidP="00761653">
      <w:pPr>
        <w:rPr>
          <w:rFonts w:ascii="Helvetica" w:hAnsi="Helvetica"/>
          <w:color w:val="000000"/>
          <w:sz w:val="16"/>
          <w:szCs w:val="16"/>
          <w:lang w:val="en-US"/>
        </w:rPr>
      </w:pPr>
    </w:p>
    <w:p w14:paraId="703D0B34" w14:textId="77777777" w:rsidR="00A86BFE" w:rsidRPr="00A86BFE" w:rsidRDefault="00A86BFE" w:rsidP="00761653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8"/>
          <w:szCs w:val="18"/>
        </w:rPr>
        <w:lastRenderedPageBreak/>
        <w:t xml:space="preserve">    </w:t>
      </w:r>
    </w:p>
    <w:p w14:paraId="1EF3BE3A" w14:textId="6116E6B4" w:rsidR="00A86BFE" w:rsidRDefault="00A86BFE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</w:t>
      </w:r>
      <w:r w:rsidR="002979BF">
        <w:rPr>
          <w:rFonts w:ascii="Helvetica" w:hAnsi="Helvetica"/>
          <w:sz w:val="18"/>
          <w:szCs w:val="18"/>
        </w:rPr>
        <w:t xml:space="preserve">        </w:t>
      </w:r>
      <w:r w:rsidRPr="00A86BFE">
        <w:rPr>
          <w:rFonts w:ascii="Helvetica" w:hAnsi="Helvetica"/>
          <w:sz w:val="18"/>
          <w:szCs w:val="18"/>
        </w:rPr>
        <w:t xml:space="preserve">£ </w:t>
      </w:r>
      <w:proofErr w:type="gramStart"/>
      <w:r w:rsidRPr="00A86BFE">
        <w:rPr>
          <w:rFonts w:ascii="Helvetica" w:hAnsi="Helvetica"/>
          <w:sz w:val="18"/>
          <w:szCs w:val="18"/>
        </w:rPr>
        <w:t>180.00</w:t>
      </w:r>
      <w:r w:rsidR="002979BF">
        <w:rPr>
          <w:rFonts w:ascii="Helvetica" w:hAnsi="Helvetica"/>
          <w:sz w:val="18"/>
          <w:szCs w:val="18"/>
        </w:rPr>
        <w:t xml:space="preserve">  </w:t>
      </w:r>
      <w:r w:rsidR="002979BF" w:rsidRPr="001608D6">
        <w:rPr>
          <w:rFonts w:ascii="Helvetica" w:hAnsi="Helvetica"/>
          <w:color w:val="000000"/>
          <w:sz w:val="22"/>
          <w:szCs w:val="20"/>
          <w:vertAlign w:val="superscript"/>
          <w:lang w:val="en-US"/>
        </w:rPr>
        <w:t>3</w:t>
      </w:r>
      <w:proofErr w:type="gramEnd"/>
    </w:p>
    <w:p w14:paraId="1A60A35E" w14:textId="77777777" w:rsidR="00A86BFE" w:rsidRPr="00A86BFE" w:rsidRDefault="00A86BFE" w:rsidP="00761653">
      <w:pPr>
        <w:rPr>
          <w:rFonts w:ascii="Helvetica" w:hAnsi="Helvetica"/>
          <w:sz w:val="28"/>
          <w:szCs w:val="28"/>
        </w:rPr>
      </w:pPr>
    </w:p>
    <w:p w14:paraId="1D36DA66" w14:textId="1ED0281F" w:rsidR="00A86BFE" w:rsidRDefault="00A86BFE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</w:t>
      </w:r>
      <w:r w:rsidR="002979BF">
        <w:rPr>
          <w:rFonts w:ascii="Helvetica" w:hAnsi="Helvetica"/>
          <w:sz w:val="18"/>
          <w:szCs w:val="18"/>
        </w:rPr>
        <w:t xml:space="preserve">        </w:t>
      </w:r>
      <w:r>
        <w:rPr>
          <w:rFonts w:ascii="Helvetica" w:hAnsi="Helvetica"/>
          <w:sz w:val="18"/>
          <w:szCs w:val="18"/>
        </w:rPr>
        <w:t>£ 150.00</w:t>
      </w:r>
    </w:p>
    <w:p w14:paraId="140DA329" w14:textId="77777777" w:rsidR="00A86BFE" w:rsidRPr="002979BF" w:rsidRDefault="00A86BFE" w:rsidP="00761653">
      <w:pPr>
        <w:rPr>
          <w:rFonts w:ascii="Helvetica" w:hAnsi="Helvetica"/>
          <w:sz w:val="28"/>
          <w:szCs w:val="28"/>
        </w:rPr>
      </w:pPr>
    </w:p>
    <w:p w14:paraId="6A390FF8" w14:textId="7CAB06D2" w:rsidR="00A86BFE" w:rsidRDefault="00A86BFE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</w:t>
      </w:r>
      <w:r w:rsidR="002979BF">
        <w:rPr>
          <w:rFonts w:ascii="Helvetica" w:hAnsi="Helvetica"/>
          <w:sz w:val="18"/>
          <w:szCs w:val="18"/>
        </w:rPr>
        <w:t xml:space="preserve">        </w:t>
      </w:r>
      <w:r>
        <w:rPr>
          <w:rFonts w:ascii="Helvetica" w:hAnsi="Helvetica"/>
          <w:sz w:val="18"/>
          <w:szCs w:val="18"/>
        </w:rPr>
        <w:t xml:space="preserve">£ </w:t>
      </w:r>
      <w:proofErr w:type="gramStart"/>
      <w:r>
        <w:rPr>
          <w:rFonts w:ascii="Helvetica" w:hAnsi="Helvetica"/>
          <w:sz w:val="18"/>
          <w:szCs w:val="18"/>
        </w:rPr>
        <w:t>100.00</w:t>
      </w:r>
      <w:r w:rsidR="002979BF">
        <w:rPr>
          <w:rFonts w:ascii="Helvetica" w:hAnsi="Helvetica"/>
          <w:sz w:val="18"/>
          <w:szCs w:val="18"/>
        </w:rPr>
        <w:t xml:space="preserve">  </w:t>
      </w:r>
      <w:r w:rsidR="002979BF" w:rsidRPr="001608D6">
        <w:rPr>
          <w:rFonts w:ascii="Helvetica" w:hAnsi="Helvetica"/>
          <w:color w:val="000000"/>
          <w:sz w:val="22"/>
          <w:szCs w:val="20"/>
          <w:vertAlign w:val="superscript"/>
          <w:lang w:val="en-US"/>
        </w:rPr>
        <w:t>6</w:t>
      </w:r>
      <w:proofErr w:type="gramEnd"/>
    </w:p>
    <w:p w14:paraId="220F1097" w14:textId="77777777" w:rsidR="00A86BFE" w:rsidRPr="004B127B" w:rsidRDefault="00A86BFE" w:rsidP="00761653">
      <w:pPr>
        <w:rPr>
          <w:rFonts w:ascii="Helvetica" w:hAnsi="Helvetica"/>
          <w:sz w:val="28"/>
          <w:szCs w:val="28"/>
        </w:rPr>
      </w:pPr>
    </w:p>
    <w:p w14:paraId="067FCF36" w14:textId="27B69E11" w:rsidR="00A86BFE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(</w:t>
      </w:r>
      <w:proofErr w:type="gramStart"/>
      <w:r>
        <w:rPr>
          <w:rFonts w:ascii="Helvetica" w:hAnsi="Helvetica"/>
          <w:sz w:val="18"/>
          <w:szCs w:val="18"/>
        </w:rPr>
        <w:t>from</w:t>
      </w:r>
      <w:proofErr w:type="gramEnd"/>
      <w:r>
        <w:rPr>
          <w:rFonts w:ascii="Helvetica" w:hAnsi="Helvetica"/>
          <w:sz w:val="18"/>
          <w:szCs w:val="18"/>
        </w:rPr>
        <w:t>)     £ 100.00</w:t>
      </w:r>
    </w:p>
    <w:p w14:paraId="70A922FC" w14:textId="77777777" w:rsidR="002979BF" w:rsidRPr="002979BF" w:rsidRDefault="002979BF" w:rsidP="00761653">
      <w:pPr>
        <w:rPr>
          <w:rFonts w:ascii="Helvetica" w:hAnsi="Helvetica"/>
          <w:sz w:val="28"/>
          <w:szCs w:val="28"/>
        </w:rPr>
      </w:pPr>
    </w:p>
    <w:p w14:paraId="31FCF3EA" w14:textId="502631C5" w:rsid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£ 45.00</w:t>
      </w:r>
    </w:p>
    <w:p w14:paraId="645043A2" w14:textId="77777777" w:rsidR="002979BF" w:rsidRPr="002979BF" w:rsidRDefault="002979BF" w:rsidP="00761653">
      <w:pPr>
        <w:rPr>
          <w:rFonts w:ascii="Helvetica" w:hAnsi="Helvetica"/>
          <w:sz w:val="28"/>
          <w:szCs w:val="28"/>
        </w:rPr>
      </w:pPr>
    </w:p>
    <w:p w14:paraId="763F7B5C" w14:textId="66907890" w:rsid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£ 35.00</w:t>
      </w:r>
    </w:p>
    <w:p w14:paraId="7C6C6CA2" w14:textId="77777777" w:rsidR="002979BF" w:rsidRPr="002979BF" w:rsidRDefault="002979BF" w:rsidP="00761653">
      <w:pPr>
        <w:rPr>
          <w:rFonts w:ascii="Helvetica" w:hAnsi="Helvetica"/>
          <w:sz w:val="28"/>
          <w:szCs w:val="28"/>
        </w:rPr>
      </w:pPr>
    </w:p>
    <w:p w14:paraId="4F6E13F0" w14:textId="17A10CEC" w:rsid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£ 35.00</w:t>
      </w:r>
    </w:p>
    <w:p w14:paraId="0A774861" w14:textId="77777777" w:rsidR="002979BF" w:rsidRPr="002979BF" w:rsidRDefault="002979BF" w:rsidP="00761653">
      <w:pPr>
        <w:rPr>
          <w:rFonts w:ascii="Helvetica" w:hAnsi="Helvetica"/>
          <w:sz w:val="36"/>
          <w:szCs w:val="36"/>
        </w:rPr>
      </w:pPr>
    </w:p>
    <w:p w14:paraId="1D2077AC" w14:textId="019BD170" w:rsid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£ 25.00</w:t>
      </w:r>
    </w:p>
    <w:p w14:paraId="187981F8" w14:textId="77777777" w:rsidR="002979BF" w:rsidRPr="004B127B" w:rsidRDefault="002979BF" w:rsidP="00761653">
      <w:pPr>
        <w:rPr>
          <w:rFonts w:ascii="Helvetica" w:hAnsi="Helvetica"/>
          <w:sz w:val="32"/>
          <w:szCs w:val="32"/>
        </w:rPr>
      </w:pPr>
      <w:bookmarkStart w:id="0" w:name="_GoBack"/>
      <w:bookmarkEnd w:id="0"/>
    </w:p>
    <w:p w14:paraId="087BBE78" w14:textId="0E46BDFD" w:rsid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£ 30.00</w:t>
      </w:r>
    </w:p>
    <w:p w14:paraId="4AF355D2" w14:textId="77777777" w:rsidR="002979BF" w:rsidRPr="002979BF" w:rsidRDefault="002979BF" w:rsidP="00761653">
      <w:pPr>
        <w:rPr>
          <w:rFonts w:ascii="Helvetica" w:hAnsi="Helvetica"/>
          <w:sz w:val="36"/>
          <w:szCs w:val="36"/>
        </w:rPr>
      </w:pPr>
    </w:p>
    <w:p w14:paraId="74303AFE" w14:textId="2AEC7D61" w:rsid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£ 15.00</w:t>
      </w:r>
    </w:p>
    <w:p w14:paraId="79541D14" w14:textId="77777777" w:rsidR="002979BF" w:rsidRPr="002979BF" w:rsidRDefault="002979BF" w:rsidP="00761653">
      <w:pPr>
        <w:rPr>
          <w:rFonts w:ascii="Helvetica" w:hAnsi="Helvetica"/>
          <w:sz w:val="32"/>
          <w:szCs w:val="32"/>
        </w:rPr>
      </w:pPr>
    </w:p>
    <w:p w14:paraId="4D92C87B" w14:textId="1879B1D4" w:rsid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£ 15.00</w:t>
      </w:r>
    </w:p>
    <w:p w14:paraId="1321F326" w14:textId="77777777" w:rsidR="002979BF" w:rsidRPr="002979BF" w:rsidRDefault="002979BF" w:rsidP="00761653">
      <w:pPr>
        <w:rPr>
          <w:rFonts w:ascii="Helvetica" w:hAnsi="Helvetica"/>
          <w:sz w:val="32"/>
          <w:szCs w:val="32"/>
        </w:rPr>
      </w:pPr>
    </w:p>
    <w:p w14:paraId="0FA7CE43" w14:textId="33A09551" w:rsidR="002979BF" w:rsidRPr="002979BF" w:rsidRDefault="002979BF" w:rsidP="00761653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£ 7.50</w:t>
      </w:r>
    </w:p>
    <w:sectPr w:rsidR="002979BF" w:rsidRPr="002979BF" w:rsidSect="00E75D20">
      <w:type w:val="continuous"/>
      <w:pgSz w:w="11900" w:h="16840"/>
      <w:pgMar w:top="1440" w:right="1800" w:bottom="1440" w:left="1800" w:header="708" w:footer="708" w:gutter="0"/>
      <w:cols w:num="2" w:space="720" w:equalWidth="0">
        <w:col w:w="5292" w:space="720"/>
        <w:col w:w="22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20"/>
    <w:rsid w:val="000450FC"/>
    <w:rsid w:val="002979BF"/>
    <w:rsid w:val="004B127B"/>
    <w:rsid w:val="00761653"/>
    <w:rsid w:val="00937225"/>
    <w:rsid w:val="00A86BFE"/>
    <w:rsid w:val="00E7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8350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2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2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5</cp:revision>
  <dcterms:created xsi:type="dcterms:W3CDTF">2014-02-24T23:18:00Z</dcterms:created>
  <dcterms:modified xsi:type="dcterms:W3CDTF">2014-02-24T23:58:00Z</dcterms:modified>
</cp:coreProperties>
</file>